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8FED67" w14:textId="0360E3C1" w:rsidR="00456159" w:rsidRPr="008E3E93" w:rsidRDefault="003D0D67" w:rsidP="00365E93">
      <w:pPr>
        <w:shd w:val="clear" w:color="auto" w:fill="FFFFFF"/>
        <w:spacing w:line="360" w:lineRule="auto"/>
        <w:rPr>
          <w:rFonts w:ascii="仿宋" w:eastAsia="仿宋" w:hAnsi="仿宋"/>
          <w:b/>
          <w:sz w:val="28"/>
          <w:szCs w:val="28"/>
        </w:rPr>
      </w:pPr>
      <w:r w:rsidRPr="008E3E93">
        <w:rPr>
          <w:rFonts w:ascii="仿宋" w:eastAsia="仿宋" w:hAnsi="仿宋" w:hint="eastAsia"/>
          <w:b/>
          <w:sz w:val="28"/>
          <w:szCs w:val="28"/>
        </w:rPr>
        <w:t>附件：</w:t>
      </w:r>
    </w:p>
    <w:tbl>
      <w:tblPr>
        <w:tblStyle w:val="ac"/>
        <w:tblW w:w="9215" w:type="dxa"/>
        <w:jc w:val="center"/>
        <w:tblLook w:val="04A0" w:firstRow="1" w:lastRow="0" w:firstColumn="1" w:lastColumn="0" w:noHBand="0" w:noVBand="1"/>
      </w:tblPr>
      <w:tblGrid>
        <w:gridCol w:w="2090"/>
        <w:gridCol w:w="7125"/>
      </w:tblGrid>
      <w:tr w:rsidR="00741403" w:rsidRPr="00CF6827" w14:paraId="30BC5C84" w14:textId="77777777" w:rsidTr="00557056">
        <w:trPr>
          <w:jc w:val="center"/>
        </w:trPr>
        <w:tc>
          <w:tcPr>
            <w:tcW w:w="9215" w:type="dxa"/>
            <w:gridSpan w:val="2"/>
            <w:vAlign w:val="center"/>
          </w:tcPr>
          <w:p w14:paraId="3FC62D15" w14:textId="36E95229" w:rsidR="00741403" w:rsidRPr="00CF6827" w:rsidRDefault="00076F88" w:rsidP="00EF3631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243BA">
              <w:rPr>
                <w:rFonts w:ascii="仿宋" w:eastAsia="仿宋" w:hAnsi="仿宋" w:hint="eastAsia"/>
                <w:b/>
                <w:sz w:val="28"/>
                <w:szCs w:val="28"/>
              </w:rPr>
              <w:t>垃圾分类</w:t>
            </w:r>
            <w:r w:rsidR="00C30110">
              <w:rPr>
                <w:rFonts w:ascii="仿宋" w:eastAsia="仿宋" w:hAnsi="仿宋"/>
                <w:b/>
                <w:sz w:val="28"/>
                <w:szCs w:val="28"/>
              </w:rPr>
              <w:t>模式案例</w:t>
            </w:r>
            <w:r w:rsidR="0044543A" w:rsidRPr="008243BA">
              <w:rPr>
                <w:rFonts w:ascii="仿宋" w:eastAsia="仿宋" w:hAnsi="仿宋" w:hint="eastAsia"/>
                <w:b/>
                <w:sz w:val="28"/>
                <w:szCs w:val="28"/>
              </w:rPr>
              <w:t>申报</w:t>
            </w:r>
            <w:r w:rsidR="0044543A" w:rsidRPr="008243BA">
              <w:rPr>
                <w:rFonts w:ascii="仿宋" w:eastAsia="仿宋" w:hAnsi="仿宋"/>
                <w:b/>
                <w:sz w:val="28"/>
                <w:szCs w:val="28"/>
              </w:rPr>
              <w:t>表</w:t>
            </w:r>
          </w:p>
        </w:tc>
      </w:tr>
      <w:tr w:rsidR="00D073E7" w:rsidRPr="00CF6827" w14:paraId="6200F381" w14:textId="77777777" w:rsidTr="00557056">
        <w:trPr>
          <w:jc w:val="center"/>
        </w:trPr>
        <w:tc>
          <w:tcPr>
            <w:tcW w:w="9215" w:type="dxa"/>
            <w:gridSpan w:val="2"/>
            <w:vAlign w:val="center"/>
          </w:tcPr>
          <w:p w14:paraId="781F40AC" w14:textId="2ECAAB49" w:rsidR="00D073E7" w:rsidRPr="00D073E7" w:rsidRDefault="00D073E7" w:rsidP="00D073E7">
            <w:pPr>
              <w:spacing w:line="360" w:lineRule="auto"/>
              <w:jc w:val="left"/>
              <w:rPr>
                <w:rFonts w:ascii="仿宋" w:eastAsia="仿宋" w:hAnsi="仿宋"/>
                <w:b/>
                <w:sz w:val="32"/>
                <w:szCs w:val="28"/>
              </w:rPr>
            </w:pPr>
            <w:r w:rsidRPr="00D073E7">
              <w:rPr>
                <w:rFonts w:ascii="仿宋" w:eastAsia="仿宋" w:hAnsi="仿宋" w:hint="eastAsia"/>
                <w:b/>
                <w:sz w:val="28"/>
                <w:szCs w:val="28"/>
              </w:rPr>
              <w:t>申报单位</w:t>
            </w:r>
            <w:r w:rsidRPr="00D073E7">
              <w:rPr>
                <w:rFonts w:ascii="仿宋" w:eastAsia="仿宋" w:hAnsi="仿宋"/>
                <w:b/>
                <w:sz w:val="28"/>
                <w:szCs w:val="28"/>
              </w:rPr>
              <w:t>信息</w:t>
            </w:r>
          </w:p>
        </w:tc>
      </w:tr>
      <w:tr w:rsidR="00741403" w:rsidRPr="00CF6827" w14:paraId="2BF9A0E5" w14:textId="77777777" w:rsidTr="00557056">
        <w:trPr>
          <w:jc w:val="center"/>
        </w:trPr>
        <w:tc>
          <w:tcPr>
            <w:tcW w:w="2090" w:type="dxa"/>
            <w:vAlign w:val="center"/>
          </w:tcPr>
          <w:p w14:paraId="4535FE48" w14:textId="3019D0DC" w:rsidR="00741403" w:rsidRPr="00D073E7" w:rsidRDefault="00741403" w:rsidP="005A0E26">
            <w:pPr>
              <w:spacing w:line="360" w:lineRule="auto"/>
              <w:rPr>
                <w:rFonts w:ascii="仿宋" w:eastAsia="仿宋" w:hAnsi="仿宋"/>
                <w:sz w:val="32"/>
                <w:szCs w:val="28"/>
              </w:rPr>
            </w:pPr>
            <w:r w:rsidRPr="00D073E7">
              <w:rPr>
                <w:rFonts w:ascii="仿宋" w:eastAsia="仿宋" w:hAnsi="仿宋" w:hint="eastAsia"/>
                <w:sz w:val="28"/>
                <w:szCs w:val="28"/>
              </w:rPr>
              <w:t>企业</w:t>
            </w:r>
            <w:r w:rsidRPr="00D073E7">
              <w:rPr>
                <w:rFonts w:ascii="仿宋" w:eastAsia="仿宋" w:hAnsi="仿宋"/>
                <w:sz w:val="28"/>
                <w:szCs w:val="28"/>
              </w:rPr>
              <w:t>名称</w:t>
            </w:r>
          </w:p>
        </w:tc>
        <w:tc>
          <w:tcPr>
            <w:tcW w:w="7125" w:type="dxa"/>
            <w:vAlign w:val="center"/>
          </w:tcPr>
          <w:p w14:paraId="4368F130" w14:textId="77777777" w:rsidR="00741403" w:rsidRPr="00D073E7" w:rsidRDefault="00741403" w:rsidP="005A0E26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28"/>
              </w:rPr>
            </w:pPr>
          </w:p>
        </w:tc>
      </w:tr>
      <w:tr w:rsidR="00741403" w:rsidRPr="00CF6827" w14:paraId="02D1B44F" w14:textId="77777777" w:rsidTr="00557056">
        <w:trPr>
          <w:jc w:val="center"/>
        </w:trPr>
        <w:tc>
          <w:tcPr>
            <w:tcW w:w="2090" w:type="dxa"/>
            <w:vAlign w:val="center"/>
          </w:tcPr>
          <w:p w14:paraId="229E3E98" w14:textId="77777777" w:rsidR="00741403" w:rsidRPr="00D073E7" w:rsidRDefault="00741403" w:rsidP="005A0E26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D073E7">
              <w:rPr>
                <w:rFonts w:ascii="仿宋" w:eastAsia="仿宋" w:hAnsi="仿宋" w:hint="eastAsia"/>
                <w:sz w:val="28"/>
                <w:szCs w:val="28"/>
              </w:rPr>
              <w:t>企业</w:t>
            </w:r>
            <w:r w:rsidRPr="00D073E7">
              <w:rPr>
                <w:rFonts w:ascii="仿宋" w:eastAsia="仿宋" w:hAnsi="仿宋"/>
                <w:sz w:val="28"/>
                <w:szCs w:val="28"/>
              </w:rPr>
              <w:t>联系人</w:t>
            </w:r>
          </w:p>
        </w:tc>
        <w:tc>
          <w:tcPr>
            <w:tcW w:w="7125" w:type="dxa"/>
            <w:vAlign w:val="center"/>
          </w:tcPr>
          <w:p w14:paraId="2BD4190C" w14:textId="77777777" w:rsidR="00741403" w:rsidRPr="00D073E7" w:rsidRDefault="00741403" w:rsidP="005A0E26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D073E7">
              <w:rPr>
                <w:rFonts w:ascii="仿宋" w:eastAsia="仿宋" w:hAnsi="仿宋" w:hint="eastAsia"/>
                <w:sz w:val="24"/>
                <w:szCs w:val="28"/>
              </w:rPr>
              <w:t>姓名</w:t>
            </w:r>
            <w:r w:rsidRPr="00D073E7">
              <w:rPr>
                <w:rFonts w:ascii="仿宋" w:eastAsia="仿宋" w:hAnsi="仿宋"/>
                <w:sz w:val="24"/>
                <w:szCs w:val="28"/>
              </w:rPr>
              <w:t>：</w:t>
            </w:r>
            <w:r w:rsidRPr="00D073E7">
              <w:rPr>
                <w:rFonts w:ascii="仿宋" w:eastAsia="仿宋" w:hAnsi="仿宋" w:hint="eastAsia"/>
                <w:sz w:val="24"/>
                <w:szCs w:val="28"/>
              </w:rPr>
              <w:t xml:space="preserve"> </w:t>
            </w:r>
            <w:r w:rsidRPr="00D073E7">
              <w:rPr>
                <w:rFonts w:ascii="仿宋" w:eastAsia="仿宋" w:hAnsi="仿宋"/>
                <w:sz w:val="24"/>
                <w:szCs w:val="28"/>
              </w:rPr>
              <w:t xml:space="preserve">      </w:t>
            </w:r>
            <w:r w:rsidRPr="00D073E7">
              <w:rPr>
                <w:rFonts w:ascii="仿宋" w:eastAsia="仿宋" w:hAnsi="仿宋" w:hint="eastAsia"/>
                <w:sz w:val="24"/>
                <w:szCs w:val="28"/>
              </w:rPr>
              <w:t xml:space="preserve">     手机</w:t>
            </w:r>
            <w:r w:rsidRPr="00D073E7">
              <w:rPr>
                <w:rFonts w:ascii="仿宋" w:eastAsia="仿宋" w:hAnsi="仿宋"/>
                <w:sz w:val="24"/>
                <w:szCs w:val="28"/>
              </w:rPr>
              <w:t>号码：</w:t>
            </w:r>
            <w:r w:rsidRPr="00D073E7">
              <w:rPr>
                <w:rFonts w:ascii="仿宋" w:eastAsia="仿宋" w:hAnsi="仿宋" w:hint="eastAsia"/>
                <w:sz w:val="24"/>
                <w:szCs w:val="28"/>
              </w:rPr>
              <w:t xml:space="preserve">             邮箱</w:t>
            </w:r>
            <w:r w:rsidRPr="00D073E7">
              <w:rPr>
                <w:rFonts w:ascii="仿宋" w:eastAsia="仿宋" w:hAnsi="仿宋"/>
                <w:sz w:val="24"/>
                <w:szCs w:val="28"/>
              </w:rPr>
              <w:t>：</w:t>
            </w:r>
          </w:p>
        </w:tc>
      </w:tr>
      <w:tr w:rsidR="00741403" w:rsidRPr="00CF6827" w14:paraId="3E21FFF2" w14:textId="77777777" w:rsidTr="00557056">
        <w:trPr>
          <w:jc w:val="center"/>
        </w:trPr>
        <w:tc>
          <w:tcPr>
            <w:tcW w:w="2090" w:type="dxa"/>
            <w:vAlign w:val="center"/>
          </w:tcPr>
          <w:p w14:paraId="41FEF119" w14:textId="77777777" w:rsidR="00741403" w:rsidRPr="00D073E7" w:rsidRDefault="00741403" w:rsidP="005A0E26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D073E7">
              <w:rPr>
                <w:rFonts w:ascii="仿宋" w:eastAsia="仿宋" w:hAnsi="仿宋" w:hint="eastAsia"/>
                <w:sz w:val="28"/>
                <w:szCs w:val="28"/>
              </w:rPr>
              <w:t>企业</w:t>
            </w:r>
            <w:r w:rsidRPr="00D073E7">
              <w:rPr>
                <w:rFonts w:ascii="仿宋" w:eastAsia="仿宋" w:hAnsi="仿宋"/>
                <w:sz w:val="28"/>
                <w:szCs w:val="28"/>
              </w:rPr>
              <w:t>简介</w:t>
            </w:r>
          </w:p>
        </w:tc>
        <w:tc>
          <w:tcPr>
            <w:tcW w:w="7125" w:type="dxa"/>
            <w:vAlign w:val="center"/>
          </w:tcPr>
          <w:p w14:paraId="3B54D0AD" w14:textId="77777777" w:rsidR="00741403" w:rsidRDefault="00741403" w:rsidP="005A0E26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  <w:p w14:paraId="3FD65EA1" w14:textId="77777777" w:rsidR="00716144" w:rsidRDefault="00716144" w:rsidP="005A0E26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  <w:p w14:paraId="6C7420FA" w14:textId="77777777" w:rsidR="00716144" w:rsidRPr="00D073E7" w:rsidRDefault="00716144" w:rsidP="005A0E26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073E7" w:rsidRPr="00CF6827" w14:paraId="56D62AA2" w14:textId="77777777" w:rsidTr="00557056">
        <w:trPr>
          <w:trHeight w:val="835"/>
          <w:jc w:val="center"/>
        </w:trPr>
        <w:tc>
          <w:tcPr>
            <w:tcW w:w="9215" w:type="dxa"/>
            <w:gridSpan w:val="2"/>
            <w:vAlign w:val="center"/>
          </w:tcPr>
          <w:p w14:paraId="744A0607" w14:textId="7ABFC9C4" w:rsidR="00D073E7" w:rsidRPr="00D073E7" w:rsidRDefault="00D073E7" w:rsidP="00552612">
            <w:pPr>
              <w:spacing w:line="360" w:lineRule="auto"/>
              <w:rPr>
                <w:rFonts w:ascii="仿宋" w:eastAsia="仿宋" w:hAnsi="仿宋"/>
                <w:b/>
                <w:sz w:val="24"/>
                <w:szCs w:val="28"/>
              </w:rPr>
            </w:pPr>
            <w:r w:rsidRPr="00D073E7">
              <w:rPr>
                <w:rFonts w:ascii="仿宋" w:eastAsia="仿宋" w:hAnsi="仿宋" w:hint="eastAsia"/>
                <w:b/>
                <w:sz w:val="28"/>
                <w:szCs w:val="28"/>
              </w:rPr>
              <w:t>应用案例</w:t>
            </w:r>
            <w:r w:rsidR="00552612">
              <w:rPr>
                <w:rFonts w:ascii="仿宋" w:eastAsia="仿宋" w:hAnsi="仿宋" w:hint="eastAsia"/>
                <w:b/>
                <w:sz w:val="28"/>
                <w:szCs w:val="28"/>
              </w:rPr>
              <w:t>（可</w:t>
            </w:r>
            <w:r w:rsidR="00552612">
              <w:rPr>
                <w:rFonts w:ascii="仿宋" w:eastAsia="仿宋" w:hAnsi="仿宋"/>
                <w:b/>
                <w:sz w:val="28"/>
                <w:szCs w:val="28"/>
              </w:rPr>
              <w:t>另附表格提供</w:t>
            </w:r>
            <w:r w:rsidR="00552612">
              <w:rPr>
                <w:rFonts w:ascii="仿宋" w:eastAsia="仿宋" w:hAnsi="仿宋" w:hint="eastAsia"/>
                <w:b/>
                <w:sz w:val="28"/>
                <w:szCs w:val="28"/>
              </w:rPr>
              <w:t>多个</w:t>
            </w:r>
            <w:r w:rsidR="00552612">
              <w:rPr>
                <w:rFonts w:ascii="仿宋" w:eastAsia="仿宋" w:hAnsi="仿宋"/>
                <w:b/>
                <w:sz w:val="28"/>
                <w:szCs w:val="28"/>
              </w:rPr>
              <w:t>案例</w:t>
            </w:r>
            <w:r w:rsidR="00552612">
              <w:rPr>
                <w:rFonts w:ascii="仿宋" w:eastAsia="仿宋" w:hAnsi="仿宋" w:hint="eastAsia"/>
                <w:b/>
                <w:sz w:val="28"/>
                <w:szCs w:val="28"/>
              </w:rPr>
              <w:t>）</w:t>
            </w:r>
          </w:p>
        </w:tc>
      </w:tr>
      <w:tr w:rsidR="00741403" w:rsidRPr="00CF6827" w14:paraId="296ABA59" w14:textId="77777777" w:rsidTr="00557056">
        <w:trPr>
          <w:trHeight w:val="835"/>
          <w:jc w:val="center"/>
        </w:trPr>
        <w:tc>
          <w:tcPr>
            <w:tcW w:w="2090" w:type="dxa"/>
            <w:vMerge w:val="restart"/>
            <w:vAlign w:val="center"/>
          </w:tcPr>
          <w:p w14:paraId="4E87F2C1" w14:textId="5F21A8E5" w:rsidR="00741403" w:rsidRPr="00D073E7" w:rsidRDefault="00D073E7" w:rsidP="005A0E26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</w:t>
            </w:r>
            <w:r>
              <w:rPr>
                <w:rFonts w:ascii="仿宋" w:eastAsia="仿宋" w:hAnsi="仿宋"/>
                <w:sz w:val="28"/>
                <w:szCs w:val="28"/>
              </w:rPr>
              <w:t>概况</w:t>
            </w:r>
          </w:p>
        </w:tc>
        <w:tc>
          <w:tcPr>
            <w:tcW w:w="7125" w:type="dxa"/>
          </w:tcPr>
          <w:p w14:paraId="5078B4D2" w14:textId="77777777" w:rsidR="00741403" w:rsidRPr="00D073E7" w:rsidRDefault="00741403" w:rsidP="005A0E26">
            <w:pPr>
              <w:spacing w:line="360" w:lineRule="auto"/>
              <w:rPr>
                <w:rFonts w:ascii="仿宋" w:eastAsia="仿宋" w:hAnsi="仿宋"/>
                <w:sz w:val="24"/>
                <w:szCs w:val="28"/>
              </w:rPr>
            </w:pPr>
            <w:r w:rsidRPr="00D073E7">
              <w:rPr>
                <w:rFonts w:ascii="仿宋" w:eastAsia="仿宋" w:hAnsi="仿宋" w:hint="eastAsia"/>
                <w:sz w:val="24"/>
                <w:szCs w:val="28"/>
              </w:rPr>
              <w:t>项目</w:t>
            </w:r>
            <w:r w:rsidRPr="00D073E7">
              <w:rPr>
                <w:rFonts w:ascii="仿宋" w:eastAsia="仿宋" w:hAnsi="仿宋"/>
                <w:sz w:val="24"/>
                <w:szCs w:val="28"/>
              </w:rPr>
              <w:t>名称：</w:t>
            </w:r>
          </w:p>
          <w:p w14:paraId="41BDCCE8" w14:textId="77777777" w:rsidR="00741403" w:rsidRPr="00D073E7" w:rsidRDefault="00741403" w:rsidP="005A0E26">
            <w:pPr>
              <w:spacing w:line="360" w:lineRule="auto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D25218" w:rsidRPr="00CF6827" w14:paraId="279B2A4F" w14:textId="77777777" w:rsidTr="00557056">
        <w:trPr>
          <w:trHeight w:val="835"/>
          <w:jc w:val="center"/>
        </w:trPr>
        <w:tc>
          <w:tcPr>
            <w:tcW w:w="2090" w:type="dxa"/>
            <w:vMerge/>
            <w:vAlign w:val="center"/>
          </w:tcPr>
          <w:p w14:paraId="4FF335F2" w14:textId="77777777" w:rsidR="00D25218" w:rsidRPr="00D073E7" w:rsidRDefault="00D25218" w:rsidP="005A0E26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25" w:type="dxa"/>
          </w:tcPr>
          <w:p w14:paraId="40696D84" w14:textId="05E00CF6" w:rsidR="00D25218" w:rsidRDefault="00D25218" w:rsidP="005A0E26">
            <w:pPr>
              <w:spacing w:line="360" w:lineRule="auto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项目</w:t>
            </w:r>
            <w:r>
              <w:rPr>
                <w:rFonts w:ascii="仿宋" w:eastAsia="仿宋" w:hAnsi="仿宋"/>
                <w:sz w:val="24"/>
                <w:szCs w:val="28"/>
              </w:rPr>
              <w:t>类型：</w:t>
            </w:r>
          </w:p>
        </w:tc>
      </w:tr>
      <w:tr w:rsidR="00F65CBA" w:rsidRPr="00CF6827" w14:paraId="5E6FA6A1" w14:textId="77777777" w:rsidTr="00557056">
        <w:trPr>
          <w:trHeight w:val="835"/>
          <w:jc w:val="center"/>
        </w:trPr>
        <w:tc>
          <w:tcPr>
            <w:tcW w:w="2090" w:type="dxa"/>
            <w:vMerge/>
            <w:vAlign w:val="center"/>
          </w:tcPr>
          <w:p w14:paraId="22FB12D5" w14:textId="77777777" w:rsidR="00F65CBA" w:rsidRPr="00D073E7" w:rsidRDefault="00F65CBA" w:rsidP="00F65CBA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25" w:type="dxa"/>
          </w:tcPr>
          <w:p w14:paraId="150E3E10" w14:textId="3DA36056" w:rsidR="00F65CBA" w:rsidRPr="00D073E7" w:rsidRDefault="00F65CBA" w:rsidP="00F65CBA">
            <w:pPr>
              <w:spacing w:line="360" w:lineRule="auto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/>
                <w:sz w:val="24"/>
                <w:szCs w:val="28"/>
              </w:rPr>
              <w:t>参与方：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（投资方</w:t>
            </w:r>
            <w:r>
              <w:rPr>
                <w:rFonts w:ascii="仿宋" w:eastAsia="仿宋" w:hAnsi="仿宋"/>
                <w:sz w:val="24"/>
                <w:szCs w:val="28"/>
              </w:rPr>
              <w:t>、是否有政府参与、运营方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、</w:t>
            </w:r>
            <w:r>
              <w:rPr>
                <w:rFonts w:ascii="仿宋" w:eastAsia="仿宋" w:hAnsi="仿宋"/>
                <w:sz w:val="24"/>
                <w:szCs w:val="28"/>
              </w:rPr>
              <w:t>设备供应商等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）</w:t>
            </w:r>
          </w:p>
        </w:tc>
      </w:tr>
      <w:tr w:rsidR="00F65CBA" w:rsidRPr="00CF6827" w14:paraId="7B3203E0" w14:textId="77777777" w:rsidTr="00557056">
        <w:trPr>
          <w:trHeight w:val="835"/>
          <w:jc w:val="center"/>
        </w:trPr>
        <w:tc>
          <w:tcPr>
            <w:tcW w:w="2090" w:type="dxa"/>
            <w:vMerge/>
            <w:vAlign w:val="center"/>
          </w:tcPr>
          <w:p w14:paraId="5C3479FF" w14:textId="77777777" w:rsidR="00F65CBA" w:rsidRPr="00D073E7" w:rsidRDefault="00F65CBA" w:rsidP="00F65CBA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25" w:type="dxa"/>
          </w:tcPr>
          <w:p w14:paraId="64390998" w14:textId="3FB39DC2" w:rsidR="00F65CBA" w:rsidRPr="00D073E7" w:rsidRDefault="00F65CBA" w:rsidP="00F65CBA">
            <w:pPr>
              <w:spacing w:line="360" w:lineRule="auto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案例</w:t>
            </w:r>
            <w:r>
              <w:rPr>
                <w:rFonts w:ascii="仿宋" w:eastAsia="仿宋" w:hAnsi="仿宋"/>
                <w:sz w:val="24"/>
                <w:szCs w:val="28"/>
              </w:rPr>
              <w:t>所在地：</w:t>
            </w:r>
          </w:p>
        </w:tc>
      </w:tr>
      <w:tr w:rsidR="00741403" w:rsidRPr="00CF6827" w14:paraId="6C1D06D0" w14:textId="77777777" w:rsidTr="00557056">
        <w:trPr>
          <w:trHeight w:val="835"/>
          <w:jc w:val="center"/>
        </w:trPr>
        <w:tc>
          <w:tcPr>
            <w:tcW w:w="2090" w:type="dxa"/>
            <w:vMerge/>
            <w:vAlign w:val="center"/>
          </w:tcPr>
          <w:p w14:paraId="7E7BA88B" w14:textId="77777777" w:rsidR="00741403" w:rsidRPr="00D073E7" w:rsidRDefault="00741403" w:rsidP="005A0E26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25" w:type="dxa"/>
          </w:tcPr>
          <w:p w14:paraId="68FDCFE2" w14:textId="77777777" w:rsidR="00741403" w:rsidRPr="00D073E7" w:rsidRDefault="00741403" w:rsidP="005A0E26">
            <w:pPr>
              <w:spacing w:line="360" w:lineRule="auto"/>
              <w:rPr>
                <w:rFonts w:ascii="仿宋" w:eastAsia="仿宋" w:hAnsi="仿宋"/>
                <w:sz w:val="24"/>
                <w:szCs w:val="28"/>
              </w:rPr>
            </w:pPr>
            <w:r w:rsidRPr="00D073E7">
              <w:rPr>
                <w:rFonts w:ascii="仿宋" w:eastAsia="仿宋" w:hAnsi="仿宋" w:hint="eastAsia"/>
                <w:sz w:val="24"/>
                <w:szCs w:val="28"/>
              </w:rPr>
              <w:t>项目</w:t>
            </w:r>
            <w:r w:rsidRPr="00D073E7">
              <w:rPr>
                <w:rFonts w:ascii="仿宋" w:eastAsia="仿宋" w:hAnsi="仿宋"/>
                <w:sz w:val="24"/>
                <w:szCs w:val="28"/>
              </w:rPr>
              <w:t>简介：</w:t>
            </w:r>
          </w:p>
        </w:tc>
      </w:tr>
      <w:tr w:rsidR="00741403" w:rsidRPr="00CF6827" w14:paraId="45D7657A" w14:textId="77777777" w:rsidTr="00557056">
        <w:trPr>
          <w:trHeight w:val="835"/>
          <w:jc w:val="center"/>
        </w:trPr>
        <w:tc>
          <w:tcPr>
            <w:tcW w:w="2090" w:type="dxa"/>
            <w:vMerge/>
            <w:vAlign w:val="center"/>
          </w:tcPr>
          <w:p w14:paraId="309B411D" w14:textId="77777777" w:rsidR="00741403" w:rsidRPr="00D073E7" w:rsidRDefault="00741403" w:rsidP="005A0E26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25" w:type="dxa"/>
          </w:tcPr>
          <w:p w14:paraId="4F1DD093" w14:textId="4413F5E9" w:rsidR="00741403" w:rsidRPr="00D073E7" w:rsidRDefault="00741403" w:rsidP="005A0E26">
            <w:pPr>
              <w:spacing w:line="360" w:lineRule="auto"/>
              <w:rPr>
                <w:rFonts w:ascii="仿宋" w:eastAsia="仿宋" w:hAnsi="仿宋"/>
                <w:sz w:val="24"/>
                <w:szCs w:val="28"/>
              </w:rPr>
            </w:pPr>
            <w:r w:rsidRPr="00D073E7">
              <w:rPr>
                <w:rFonts w:ascii="仿宋" w:eastAsia="仿宋" w:hAnsi="仿宋"/>
                <w:sz w:val="24"/>
                <w:szCs w:val="28"/>
              </w:rPr>
              <w:t>规模：</w:t>
            </w:r>
          </w:p>
        </w:tc>
      </w:tr>
      <w:tr w:rsidR="00F65CBA" w:rsidRPr="00CF6827" w14:paraId="55741554" w14:textId="77777777" w:rsidTr="00557056">
        <w:trPr>
          <w:trHeight w:val="835"/>
          <w:jc w:val="center"/>
        </w:trPr>
        <w:tc>
          <w:tcPr>
            <w:tcW w:w="2090" w:type="dxa"/>
            <w:vMerge/>
            <w:vAlign w:val="center"/>
          </w:tcPr>
          <w:p w14:paraId="17088276" w14:textId="77777777" w:rsidR="00F65CBA" w:rsidRPr="00D073E7" w:rsidRDefault="00F65CBA" w:rsidP="005A0E26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25" w:type="dxa"/>
          </w:tcPr>
          <w:p w14:paraId="3C81AA6E" w14:textId="6566000C" w:rsidR="00F65CBA" w:rsidRDefault="00F65CBA" w:rsidP="005A0E26">
            <w:pPr>
              <w:spacing w:line="360" w:lineRule="auto"/>
              <w:rPr>
                <w:rFonts w:ascii="仿宋" w:eastAsia="仿宋" w:hAnsi="仿宋"/>
                <w:sz w:val="24"/>
                <w:szCs w:val="28"/>
              </w:rPr>
            </w:pPr>
            <w:r w:rsidRPr="00F65CBA">
              <w:rPr>
                <w:rFonts w:ascii="仿宋" w:eastAsia="仿宋" w:hAnsi="仿宋" w:hint="eastAsia"/>
                <w:sz w:val="24"/>
                <w:szCs w:val="28"/>
              </w:rPr>
              <w:t>推进垃圾分类创新</w:t>
            </w:r>
            <w:r w:rsidRPr="00F65CBA">
              <w:rPr>
                <w:rFonts w:ascii="仿宋" w:eastAsia="仿宋" w:hAnsi="仿宋"/>
                <w:sz w:val="24"/>
                <w:szCs w:val="28"/>
              </w:rPr>
              <w:t>模式</w:t>
            </w:r>
            <w:r w:rsidRPr="00F65CBA">
              <w:rPr>
                <w:rFonts w:ascii="仿宋" w:eastAsia="仿宋" w:hAnsi="仿宋" w:hint="eastAsia"/>
                <w:sz w:val="24"/>
                <w:szCs w:val="28"/>
              </w:rPr>
              <w:t>/方案介绍：</w:t>
            </w:r>
          </w:p>
        </w:tc>
      </w:tr>
      <w:tr w:rsidR="00F65CBA" w:rsidRPr="00CF6827" w14:paraId="62E1078C" w14:textId="77777777" w:rsidTr="00557056">
        <w:trPr>
          <w:trHeight w:val="835"/>
          <w:jc w:val="center"/>
        </w:trPr>
        <w:tc>
          <w:tcPr>
            <w:tcW w:w="2090" w:type="dxa"/>
            <w:vMerge/>
            <w:vAlign w:val="center"/>
          </w:tcPr>
          <w:p w14:paraId="796586D5" w14:textId="77777777" w:rsidR="00F65CBA" w:rsidRPr="00D073E7" w:rsidRDefault="00F65CBA" w:rsidP="005A0E26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25" w:type="dxa"/>
          </w:tcPr>
          <w:p w14:paraId="46F2923D" w14:textId="67DB08E1" w:rsidR="00F65CBA" w:rsidRDefault="00F65CBA" w:rsidP="005A0E26">
            <w:pPr>
              <w:spacing w:line="360" w:lineRule="auto"/>
              <w:rPr>
                <w:rFonts w:ascii="仿宋" w:eastAsia="仿宋" w:hAnsi="仿宋"/>
                <w:sz w:val="24"/>
                <w:szCs w:val="28"/>
              </w:rPr>
            </w:pPr>
            <w:r w:rsidRPr="00F65CBA">
              <w:rPr>
                <w:rFonts w:ascii="仿宋" w:eastAsia="仿宋" w:hAnsi="仿宋" w:hint="eastAsia"/>
                <w:sz w:val="24"/>
                <w:szCs w:val="28"/>
              </w:rPr>
              <w:t>模式</w:t>
            </w:r>
            <w:r w:rsidRPr="00F65CBA">
              <w:rPr>
                <w:rFonts w:ascii="仿宋" w:eastAsia="仿宋" w:hAnsi="仿宋"/>
                <w:sz w:val="24"/>
                <w:szCs w:val="28"/>
              </w:rPr>
              <w:t>/</w:t>
            </w:r>
            <w:r w:rsidRPr="00F65CBA">
              <w:rPr>
                <w:rFonts w:ascii="仿宋" w:eastAsia="仿宋" w:hAnsi="仿宋" w:hint="eastAsia"/>
                <w:sz w:val="24"/>
                <w:szCs w:val="28"/>
              </w:rPr>
              <w:t>方案适用</w:t>
            </w:r>
            <w:r w:rsidRPr="00F65CBA">
              <w:rPr>
                <w:rFonts w:ascii="仿宋" w:eastAsia="仿宋" w:hAnsi="仿宋"/>
                <w:sz w:val="24"/>
                <w:szCs w:val="28"/>
              </w:rPr>
              <w:t>范围</w:t>
            </w:r>
            <w:r w:rsidRPr="00F65CBA">
              <w:rPr>
                <w:rFonts w:ascii="仿宋" w:eastAsia="仿宋" w:hAnsi="仿宋" w:hint="eastAsia"/>
                <w:sz w:val="24"/>
                <w:szCs w:val="28"/>
              </w:rPr>
              <w:t>：</w:t>
            </w:r>
          </w:p>
        </w:tc>
      </w:tr>
      <w:tr w:rsidR="00F65CBA" w:rsidRPr="00CF6827" w14:paraId="19A5A5F3" w14:textId="77777777" w:rsidTr="00557056">
        <w:trPr>
          <w:trHeight w:val="835"/>
          <w:jc w:val="center"/>
        </w:trPr>
        <w:tc>
          <w:tcPr>
            <w:tcW w:w="2090" w:type="dxa"/>
            <w:vMerge/>
            <w:vAlign w:val="center"/>
          </w:tcPr>
          <w:p w14:paraId="4945263B" w14:textId="77777777" w:rsidR="00F65CBA" w:rsidRPr="00D073E7" w:rsidRDefault="00F65CBA" w:rsidP="005A0E26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25" w:type="dxa"/>
          </w:tcPr>
          <w:p w14:paraId="7CD88650" w14:textId="4E8DDB07" w:rsidR="00F65CBA" w:rsidRPr="00F65CBA" w:rsidRDefault="00F65CBA" w:rsidP="005A0E26">
            <w:pPr>
              <w:spacing w:line="360" w:lineRule="auto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知识产权</w:t>
            </w:r>
            <w:r>
              <w:rPr>
                <w:rFonts w:ascii="仿宋" w:eastAsia="仿宋" w:hAnsi="仿宋"/>
                <w:sz w:val="24"/>
                <w:szCs w:val="28"/>
              </w:rPr>
              <w:t>：</w:t>
            </w:r>
          </w:p>
        </w:tc>
      </w:tr>
      <w:tr w:rsidR="00741403" w:rsidRPr="00CF6827" w14:paraId="3C27B1FA" w14:textId="77777777" w:rsidTr="00557056">
        <w:trPr>
          <w:trHeight w:val="835"/>
          <w:jc w:val="center"/>
        </w:trPr>
        <w:tc>
          <w:tcPr>
            <w:tcW w:w="2090" w:type="dxa"/>
            <w:vMerge/>
            <w:vAlign w:val="center"/>
          </w:tcPr>
          <w:p w14:paraId="735CDD7F" w14:textId="77777777" w:rsidR="00741403" w:rsidRPr="00D073E7" w:rsidRDefault="00741403" w:rsidP="005A0E26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25" w:type="dxa"/>
          </w:tcPr>
          <w:p w14:paraId="4CAA4BB8" w14:textId="7C6397F1" w:rsidR="00741403" w:rsidRPr="00D073E7" w:rsidRDefault="00D25218" w:rsidP="005A0E26">
            <w:pPr>
              <w:spacing w:line="360" w:lineRule="auto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政府补贴机制</w:t>
            </w:r>
            <w:r w:rsidRPr="00D073E7">
              <w:rPr>
                <w:rFonts w:ascii="仿宋" w:eastAsia="仿宋" w:hAnsi="仿宋"/>
                <w:sz w:val="24"/>
                <w:szCs w:val="28"/>
              </w:rPr>
              <w:t>：</w:t>
            </w:r>
          </w:p>
        </w:tc>
      </w:tr>
      <w:tr w:rsidR="00741403" w:rsidRPr="00CF6827" w14:paraId="14F18C91" w14:textId="77777777" w:rsidTr="00557056">
        <w:trPr>
          <w:trHeight w:val="960"/>
          <w:jc w:val="center"/>
        </w:trPr>
        <w:tc>
          <w:tcPr>
            <w:tcW w:w="2090" w:type="dxa"/>
            <w:vMerge/>
            <w:vAlign w:val="center"/>
          </w:tcPr>
          <w:p w14:paraId="59E39F62" w14:textId="77777777" w:rsidR="00741403" w:rsidRPr="00D073E7" w:rsidRDefault="00741403" w:rsidP="005A0E26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25" w:type="dxa"/>
          </w:tcPr>
          <w:p w14:paraId="0C664B18" w14:textId="264FE508" w:rsidR="00741403" w:rsidRPr="00D073E7" w:rsidRDefault="00D25218" w:rsidP="005A0E26">
            <w:pPr>
              <w:spacing w:line="360" w:lineRule="auto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居民</w:t>
            </w:r>
            <w:r>
              <w:rPr>
                <w:rFonts w:ascii="仿宋" w:eastAsia="仿宋" w:hAnsi="仿宋"/>
                <w:sz w:val="24"/>
                <w:szCs w:val="28"/>
              </w:rPr>
              <w:t>承担费用：</w:t>
            </w:r>
          </w:p>
          <w:p w14:paraId="4B5B9F0D" w14:textId="77777777" w:rsidR="00741403" w:rsidRPr="00D073E7" w:rsidRDefault="00741403" w:rsidP="005A0E26">
            <w:pPr>
              <w:spacing w:line="360" w:lineRule="auto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D25218" w:rsidRPr="00CF6827" w14:paraId="43B06352" w14:textId="77777777" w:rsidTr="00557056">
        <w:trPr>
          <w:trHeight w:val="835"/>
          <w:jc w:val="center"/>
        </w:trPr>
        <w:tc>
          <w:tcPr>
            <w:tcW w:w="2090" w:type="dxa"/>
            <w:vMerge/>
            <w:vAlign w:val="center"/>
          </w:tcPr>
          <w:p w14:paraId="1D48E939" w14:textId="77777777" w:rsidR="00D25218" w:rsidRPr="00D073E7" w:rsidRDefault="00D25218" w:rsidP="00D25218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25" w:type="dxa"/>
          </w:tcPr>
          <w:p w14:paraId="1127ECB4" w14:textId="6CE6A773" w:rsidR="00D25218" w:rsidRPr="00D073E7" w:rsidRDefault="00D25218" w:rsidP="00D25218">
            <w:pPr>
              <w:spacing w:line="360" w:lineRule="auto"/>
              <w:rPr>
                <w:rFonts w:ascii="仿宋" w:eastAsia="仿宋" w:hAnsi="仿宋"/>
                <w:sz w:val="24"/>
                <w:szCs w:val="28"/>
              </w:rPr>
            </w:pPr>
            <w:r w:rsidRPr="00D073E7">
              <w:rPr>
                <w:rFonts w:ascii="仿宋" w:eastAsia="仿宋" w:hAnsi="仿宋" w:hint="eastAsia"/>
                <w:sz w:val="24"/>
                <w:szCs w:val="28"/>
              </w:rPr>
              <w:t>运行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时间</w:t>
            </w:r>
            <w:r>
              <w:rPr>
                <w:rFonts w:ascii="仿宋" w:eastAsia="仿宋" w:hAnsi="仿宋"/>
                <w:sz w:val="24"/>
                <w:szCs w:val="28"/>
              </w:rPr>
              <w:t>、</w:t>
            </w:r>
            <w:r w:rsidRPr="00D073E7">
              <w:rPr>
                <w:rFonts w:ascii="仿宋" w:eastAsia="仿宋" w:hAnsi="仿宋" w:hint="eastAsia"/>
                <w:sz w:val="24"/>
                <w:szCs w:val="28"/>
              </w:rPr>
              <w:t>情况及</w:t>
            </w:r>
            <w:r w:rsidRPr="00D073E7">
              <w:rPr>
                <w:rFonts w:ascii="仿宋" w:eastAsia="仿宋" w:hAnsi="仿宋"/>
                <w:sz w:val="24"/>
                <w:szCs w:val="28"/>
              </w:rPr>
              <w:t>结果：</w:t>
            </w:r>
          </w:p>
        </w:tc>
      </w:tr>
      <w:tr w:rsidR="00D25218" w:rsidRPr="00CF6827" w14:paraId="06D1014E" w14:textId="77777777" w:rsidTr="00557056">
        <w:trPr>
          <w:trHeight w:val="835"/>
          <w:jc w:val="center"/>
        </w:trPr>
        <w:tc>
          <w:tcPr>
            <w:tcW w:w="2090" w:type="dxa"/>
            <w:vMerge/>
            <w:vAlign w:val="center"/>
          </w:tcPr>
          <w:p w14:paraId="11AA5E29" w14:textId="77777777" w:rsidR="00D25218" w:rsidRPr="00D073E7" w:rsidRDefault="00D25218" w:rsidP="00D25218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25" w:type="dxa"/>
          </w:tcPr>
          <w:p w14:paraId="4FEB094F" w14:textId="70EF05DA" w:rsidR="00D25218" w:rsidRPr="00D073E7" w:rsidRDefault="00D25218" w:rsidP="00D25218">
            <w:pPr>
              <w:spacing w:line="360" w:lineRule="auto"/>
              <w:rPr>
                <w:rFonts w:ascii="仿宋" w:eastAsia="仿宋" w:hAnsi="仿宋"/>
                <w:sz w:val="24"/>
                <w:szCs w:val="28"/>
              </w:rPr>
            </w:pPr>
            <w:r w:rsidRPr="00D073E7">
              <w:rPr>
                <w:rFonts w:ascii="仿宋" w:eastAsia="仿宋" w:hAnsi="仿宋" w:hint="eastAsia"/>
                <w:sz w:val="24"/>
                <w:szCs w:val="28"/>
              </w:rPr>
              <w:t>项目</w:t>
            </w:r>
            <w:r>
              <w:rPr>
                <w:rFonts w:ascii="仿宋" w:eastAsia="仿宋" w:hAnsi="仿宋"/>
                <w:sz w:val="24"/>
                <w:szCs w:val="28"/>
              </w:rPr>
              <w:t>改造、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优化</w:t>
            </w:r>
            <w:r w:rsidRPr="00D073E7">
              <w:rPr>
                <w:rFonts w:ascii="仿宋" w:eastAsia="仿宋" w:hAnsi="仿宋"/>
                <w:sz w:val="24"/>
                <w:szCs w:val="28"/>
              </w:rPr>
              <w:t>空间:</w:t>
            </w:r>
          </w:p>
        </w:tc>
      </w:tr>
      <w:tr w:rsidR="00550DF1" w:rsidRPr="00CF6827" w14:paraId="16A10722" w14:textId="77777777" w:rsidTr="00557056">
        <w:trPr>
          <w:trHeight w:val="666"/>
          <w:jc w:val="center"/>
        </w:trPr>
        <w:tc>
          <w:tcPr>
            <w:tcW w:w="2090" w:type="dxa"/>
            <w:vMerge w:val="restart"/>
          </w:tcPr>
          <w:p w14:paraId="1B2BCC81" w14:textId="77777777" w:rsidR="00550DF1" w:rsidRPr="00D073E7" w:rsidRDefault="00550DF1" w:rsidP="00D25218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073E7">
              <w:rPr>
                <w:rFonts w:ascii="仿宋" w:eastAsia="仿宋" w:hAnsi="仿宋" w:hint="eastAsia"/>
                <w:sz w:val="28"/>
                <w:szCs w:val="28"/>
              </w:rPr>
              <w:t>成本</w:t>
            </w:r>
            <w:r w:rsidRPr="00D073E7">
              <w:rPr>
                <w:rFonts w:ascii="仿宋" w:eastAsia="仿宋" w:hAnsi="仿宋"/>
                <w:sz w:val="28"/>
                <w:szCs w:val="28"/>
              </w:rPr>
              <w:t>与效益</w:t>
            </w:r>
          </w:p>
        </w:tc>
        <w:tc>
          <w:tcPr>
            <w:tcW w:w="7125" w:type="dxa"/>
          </w:tcPr>
          <w:p w14:paraId="7A51290E" w14:textId="77777777" w:rsidR="00550DF1" w:rsidRPr="00D073E7" w:rsidRDefault="00550DF1" w:rsidP="00D2521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D073E7">
              <w:rPr>
                <w:rFonts w:ascii="仿宋" w:eastAsia="仿宋" w:hAnsi="仿宋" w:hint="eastAsia"/>
                <w:sz w:val="24"/>
                <w:szCs w:val="24"/>
              </w:rPr>
              <w:t>投资费用：</w:t>
            </w:r>
          </w:p>
        </w:tc>
      </w:tr>
      <w:tr w:rsidR="00550DF1" w:rsidRPr="00CF6827" w14:paraId="106D64DE" w14:textId="77777777" w:rsidTr="00557056">
        <w:trPr>
          <w:trHeight w:val="663"/>
          <w:jc w:val="center"/>
        </w:trPr>
        <w:tc>
          <w:tcPr>
            <w:tcW w:w="2090" w:type="dxa"/>
            <w:vMerge/>
          </w:tcPr>
          <w:p w14:paraId="3A9B5F5F" w14:textId="77777777" w:rsidR="00550DF1" w:rsidRPr="00D073E7" w:rsidRDefault="00550DF1" w:rsidP="00D25218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25" w:type="dxa"/>
          </w:tcPr>
          <w:p w14:paraId="75A685F1" w14:textId="77777777" w:rsidR="00550DF1" w:rsidRPr="00D073E7" w:rsidRDefault="00550DF1" w:rsidP="00D2521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D073E7">
              <w:rPr>
                <w:rFonts w:ascii="仿宋" w:eastAsia="仿宋" w:hAnsi="仿宋" w:hint="eastAsia"/>
                <w:sz w:val="24"/>
                <w:szCs w:val="24"/>
              </w:rPr>
              <w:t>运行及</w:t>
            </w:r>
            <w:r w:rsidRPr="00D073E7">
              <w:rPr>
                <w:rFonts w:ascii="仿宋" w:eastAsia="仿宋" w:hAnsi="仿宋"/>
                <w:sz w:val="24"/>
                <w:szCs w:val="24"/>
              </w:rPr>
              <w:t>管理</w:t>
            </w:r>
            <w:r w:rsidRPr="00D073E7">
              <w:rPr>
                <w:rFonts w:ascii="仿宋" w:eastAsia="仿宋" w:hAnsi="仿宋" w:hint="eastAsia"/>
                <w:sz w:val="24"/>
                <w:szCs w:val="24"/>
              </w:rPr>
              <w:t>费用：</w:t>
            </w:r>
          </w:p>
        </w:tc>
      </w:tr>
      <w:tr w:rsidR="00550DF1" w:rsidRPr="00CF6827" w14:paraId="36D73C7F" w14:textId="77777777" w:rsidTr="00557056">
        <w:trPr>
          <w:trHeight w:val="663"/>
          <w:jc w:val="center"/>
        </w:trPr>
        <w:tc>
          <w:tcPr>
            <w:tcW w:w="2090" w:type="dxa"/>
            <w:vMerge/>
          </w:tcPr>
          <w:p w14:paraId="4FC344EE" w14:textId="77777777" w:rsidR="00550DF1" w:rsidRPr="00D073E7" w:rsidRDefault="00550DF1" w:rsidP="00D25218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25" w:type="dxa"/>
          </w:tcPr>
          <w:p w14:paraId="113845B7" w14:textId="77777777" w:rsidR="00550DF1" w:rsidRPr="00D073E7" w:rsidRDefault="00550DF1" w:rsidP="00D2521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D073E7">
              <w:rPr>
                <w:rFonts w:ascii="仿宋" w:eastAsia="仿宋" w:hAnsi="仿宋" w:hint="eastAsia"/>
                <w:sz w:val="24"/>
                <w:szCs w:val="24"/>
              </w:rPr>
              <w:t>效益分析：</w:t>
            </w:r>
          </w:p>
        </w:tc>
      </w:tr>
      <w:tr w:rsidR="00550DF1" w:rsidRPr="00CF6827" w14:paraId="1D874B69" w14:textId="77777777" w:rsidTr="00557056">
        <w:trPr>
          <w:trHeight w:val="663"/>
          <w:jc w:val="center"/>
        </w:trPr>
        <w:tc>
          <w:tcPr>
            <w:tcW w:w="2090" w:type="dxa"/>
            <w:vMerge/>
          </w:tcPr>
          <w:p w14:paraId="51709A24" w14:textId="77777777" w:rsidR="00550DF1" w:rsidRPr="00D073E7" w:rsidRDefault="00550DF1" w:rsidP="00D25218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25" w:type="dxa"/>
          </w:tcPr>
          <w:p w14:paraId="67D62646" w14:textId="6D68D61A" w:rsidR="00550DF1" w:rsidRPr="00D073E7" w:rsidRDefault="00550DF1" w:rsidP="00D2521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资源化产品</w:t>
            </w:r>
            <w:r>
              <w:rPr>
                <w:rFonts w:ascii="仿宋" w:eastAsia="仿宋" w:hAnsi="仿宋"/>
                <w:sz w:val="24"/>
                <w:szCs w:val="24"/>
              </w:rPr>
              <w:t>去向：</w:t>
            </w:r>
          </w:p>
        </w:tc>
      </w:tr>
      <w:tr w:rsidR="00D25218" w:rsidRPr="00CF6827" w14:paraId="17AEC82A" w14:textId="77777777" w:rsidTr="00557056">
        <w:trPr>
          <w:trHeight w:val="2661"/>
          <w:jc w:val="center"/>
        </w:trPr>
        <w:tc>
          <w:tcPr>
            <w:tcW w:w="2090" w:type="dxa"/>
          </w:tcPr>
          <w:p w14:paraId="089A486B" w14:textId="11EE1C9D" w:rsidR="00D25218" w:rsidRPr="00D073E7" w:rsidRDefault="00D25218" w:rsidP="00D25218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D073E7">
              <w:rPr>
                <w:rFonts w:ascii="仿宋" w:eastAsia="仿宋" w:hAnsi="仿宋"/>
                <w:sz w:val="28"/>
                <w:szCs w:val="28"/>
              </w:rPr>
              <w:t>现场图片</w:t>
            </w:r>
          </w:p>
        </w:tc>
        <w:tc>
          <w:tcPr>
            <w:tcW w:w="7125" w:type="dxa"/>
          </w:tcPr>
          <w:p w14:paraId="21D8DD4E" w14:textId="510673A8" w:rsidR="00D25218" w:rsidRPr="00D073E7" w:rsidRDefault="00D25218" w:rsidP="00D25218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25218" w:rsidRPr="00CF6827" w14:paraId="474BFD75" w14:textId="77777777" w:rsidTr="00134BDC">
        <w:trPr>
          <w:jc w:val="center"/>
        </w:trPr>
        <w:tc>
          <w:tcPr>
            <w:tcW w:w="9215" w:type="dxa"/>
            <w:gridSpan w:val="2"/>
            <w:vAlign w:val="center"/>
          </w:tcPr>
          <w:p w14:paraId="37A4C5FB" w14:textId="37097A21" w:rsidR="00D25218" w:rsidRPr="007A6274" w:rsidRDefault="00D25218" w:rsidP="00D25218">
            <w:pPr>
              <w:spacing w:line="360" w:lineRule="auto"/>
              <w:rPr>
                <w:rFonts w:ascii="仿宋" w:eastAsia="仿宋" w:hAnsi="仿宋"/>
                <w:b/>
                <w:sz w:val="22"/>
                <w:szCs w:val="28"/>
              </w:rPr>
            </w:pPr>
            <w:r w:rsidRPr="007A6274">
              <w:rPr>
                <w:rFonts w:ascii="仿宋" w:eastAsia="仿宋" w:hAnsi="仿宋" w:hint="eastAsia"/>
                <w:b/>
                <w:sz w:val="28"/>
                <w:szCs w:val="28"/>
              </w:rPr>
              <w:t>申报单位承诺：</w:t>
            </w:r>
          </w:p>
        </w:tc>
      </w:tr>
      <w:tr w:rsidR="00D25218" w:rsidRPr="00CF6827" w14:paraId="73A797D6" w14:textId="77777777" w:rsidTr="00BD3ADD">
        <w:trPr>
          <w:jc w:val="center"/>
        </w:trPr>
        <w:tc>
          <w:tcPr>
            <w:tcW w:w="9215" w:type="dxa"/>
            <w:gridSpan w:val="2"/>
            <w:vAlign w:val="center"/>
          </w:tcPr>
          <w:p w14:paraId="019F26D3" w14:textId="77777777" w:rsidR="00D25218" w:rsidRPr="00557056" w:rsidRDefault="00D25218" w:rsidP="00D25218">
            <w:pPr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/>
                <w:sz w:val="22"/>
                <w:szCs w:val="28"/>
              </w:rPr>
            </w:pPr>
            <w:r w:rsidRPr="00557056">
              <w:rPr>
                <w:rFonts w:ascii="仿宋" w:eastAsia="仿宋" w:hAnsi="仿宋" w:hint="eastAsia"/>
                <w:sz w:val="22"/>
                <w:szCs w:val="28"/>
              </w:rPr>
              <w:t>申报材料内容属实、准确，技术知识产权权属明确，不存在知识产权纠纷。</w:t>
            </w:r>
          </w:p>
          <w:p w14:paraId="51A1102B" w14:textId="77777777" w:rsidR="00D25218" w:rsidRPr="00557056" w:rsidRDefault="00D25218" w:rsidP="00D25218">
            <w:pPr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/>
                <w:sz w:val="22"/>
                <w:szCs w:val="28"/>
              </w:rPr>
            </w:pPr>
            <w:r w:rsidRPr="00557056">
              <w:rPr>
                <w:rFonts w:ascii="仿宋" w:eastAsia="仿宋" w:hAnsi="仿宋" w:hint="eastAsia"/>
                <w:sz w:val="22"/>
                <w:szCs w:val="28"/>
              </w:rPr>
              <w:t>特此承诺。</w:t>
            </w:r>
          </w:p>
          <w:p w14:paraId="2AF61F36" w14:textId="77777777" w:rsidR="00D25218" w:rsidRPr="00557056" w:rsidRDefault="00D25218" w:rsidP="00D25218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  <w:p w14:paraId="3F18148A" w14:textId="77777777" w:rsidR="00D25218" w:rsidRPr="00557056" w:rsidRDefault="00D25218" w:rsidP="00D25218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  <w:p w14:paraId="19D8B545" w14:textId="77777777" w:rsidR="00D25218" w:rsidRPr="00557056" w:rsidRDefault="00D25218" w:rsidP="00D25218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  <w:p w14:paraId="29AEE851" w14:textId="77777777" w:rsidR="00D25218" w:rsidRPr="00557056" w:rsidRDefault="00D25218" w:rsidP="00D25218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  <w:p w14:paraId="36133382" w14:textId="77777777" w:rsidR="00D25218" w:rsidRPr="00557056" w:rsidRDefault="00D25218" w:rsidP="00D25218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557056">
              <w:rPr>
                <w:rFonts w:ascii="仿宋" w:eastAsia="仿宋" w:hAnsi="仿宋" w:hint="eastAsia"/>
                <w:sz w:val="22"/>
                <w:szCs w:val="28"/>
              </w:rPr>
              <w:t xml:space="preserve">                             （申报单位盖章）</w:t>
            </w:r>
          </w:p>
          <w:p w14:paraId="3CC52EF7" w14:textId="659FF400" w:rsidR="00D25218" w:rsidRPr="00557056" w:rsidRDefault="00D25218" w:rsidP="00D25218">
            <w:pPr>
              <w:spacing w:line="360" w:lineRule="auto"/>
              <w:rPr>
                <w:rFonts w:ascii="仿宋" w:eastAsia="仿宋" w:hAnsi="仿宋"/>
                <w:sz w:val="22"/>
                <w:szCs w:val="28"/>
              </w:rPr>
            </w:pPr>
            <w:r w:rsidRPr="00557056">
              <w:rPr>
                <w:rFonts w:ascii="仿宋" w:eastAsia="仿宋" w:hAnsi="仿宋" w:hint="eastAsia"/>
                <w:sz w:val="22"/>
                <w:szCs w:val="28"/>
              </w:rPr>
              <w:t>日期：</w:t>
            </w:r>
            <w:r>
              <w:rPr>
                <w:rFonts w:ascii="仿宋" w:eastAsia="仿宋" w:hAnsi="仿宋" w:hint="eastAsia"/>
                <w:sz w:val="22"/>
                <w:szCs w:val="28"/>
              </w:rPr>
              <w:t>2018</w:t>
            </w:r>
            <w:r w:rsidRPr="00557056">
              <w:rPr>
                <w:rFonts w:ascii="仿宋" w:eastAsia="仿宋" w:hAnsi="仿宋" w:hint="eastAsia"/>
                <w:sz w:val="22"/>
                <w:szCs w:val="28"/>
              </w:rPr>
              <w:t>年   月   日</w:t>
            </w:r>
          </w:p>
        </w:tc>
      </w:tr>
      <w:tr w:rsidR="00D25218" w:rsidRPr="00CF6827" w14:paraId="6CF0E0EF" w14:textId="77777777" w:rsidTr="00351D51">
        <w:trPr>
          <w:jc w:val="center"/>
        </w:trPr>
        <w:tc>
          <w:tcPr>
            <w:tcW w:w="9215" w:type="dxa"/>
            <w:gridSpan w:val="2"/>
            <w:vAlign w:val="center"/>
          </w:tcPr>
          <w:p w14:paraId="1028166C" w14:textId="59D05620" w:rsidR="00D25218" w:rsidRPr="007A6274" w:rsidRDefault="00D25218" w:rsidP="00D25218">
            <w:pPr>
              <w:spacing w:line="360" w:lineRule="auto"/>
              <w:rPr>
                <w:rFonts w:ascii="仿宋" w:eastAsia="仿宋" w:hAnsi="仿宋"/>
                <w:b/>
                <w:sz w:val="28"/>
                <w:szCs w:val="28"/>
              </w:rPr>
            </w:pPr>
            <w:r w:rsidRPr="007A6274">
              <w:rPr>
                <w:rFonts w:ascii="仿宋" w:eastAsia="仿宋" w:hAnsi="仿宋" w:hint="eastAsia"/>
                <w:b/>
                <w:sz w:val="28"/>
                <w:szCs w:val="28"/>
              </w:rPr>
              <w:t>备注：</w:t>
            </w:r>
          </w:p>
        </w:tc>
      </w:tr>
    </w:tbl>
    <w:p w14:paraId="2865E9F0" w14:textId="77777777" w:rsidR="00C51A1F" w:rsidRDefault="00C51A1F" w:rsidP="0097294D">
      <w:pPr>
        <w:shd w:val="clear" w:color="auto" w:fill="FFFFFF"/>
        <w:spacing w:line="360" w:lineRule="auto"/>
        <w:ind w:firstLine="600"/>
        <w:rPr>
          <w:rFonts w:ascii="Helvetica" w:hAnsi="Helvetica" w:cs="Helvetica"/>
          <w:b/>
          <w:color w:val="3E3E3E"/>
          <w:sz w:val="24"/>
          <w:szCs w:val="23"/>
          <w:shd w:val="clear" w:color="auto" w:fill="FFFFFF"/>
        </w:rPr>
      </w:pPr>
    </w:p>
    <w:p w14:paraId="539849E2" w14:textId="4A6B48F1" w:rsidR="0097294D" w:rsidRPr="0097294D" w:rsidRDefault="0097294D" w:rsidP="00365E93">
      <w:pPr>
        <w:shd w:val="clear" w:color="auto" w:fill="FFFFFF"/>
        <w:spacing w:line="360" w:lineRule="auto"/>
        <w:rPr>
          <w:rFonts w:ascii="仿宋" w:eastAsia="仿宋" w:hAnsi="仿宋" w:hint="eastAsia"/>
          <w:sz w:val="28"/>
          <w:szCs w:val="28"/>
        </w:rPr>
      </w:pPr>
      <w:bookmarkStart w:id="0" w:name="_GoBack"/>
      <w:bookmarkEnd w:id="0"/>
    </w:p>
    <w:sectPr w:rsidR="0097294D" w:rsidRPr="009729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514314" w14:textId="77777777" w:rsidR="00CF7B7B" w:rsidRDefault="00CF7B7B" w:rsidP="00291460">
      <w:r>
        <w:separator/>
      </w:r>
    </w:p>
  </w:endnote>
  <w:endnote w:type="continuationSeparator" w:id="0">
    <w:p w14:paraId="303317A0" w14:textId="77777777" w:rsidR="00CF7B7B" w:rsidRDefault="00CF7B7B" w:rsidP="00291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311DEA" w14:textId="77777777" w:rsidR="00CF7B7B" w:rsidRDefault="00CF7B7B" w:rsidP="00291460">
      <w:r>
        <w:separator/>
      </w:r>
    </w:p>
  </w:footnote>
  <w:footnote w:type="continuationSeparator" w:id="0">
    <w:p w14:paraId="31311839" w14:textId="77777777" w:rsidR="00CF7B7B" w:rsidRDefault="00CF7B7B" w:rsidP="00291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074AB0"/>
    <w:multiLevelType w:val="multilevel"/>
    <w:tmpl w:val="0FDEF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58F2179C"/>
    <w:multiLevelType w:val="hybridMultilevel"/>
    <w:tmpl w:val="A7DC1B9A"/>
    <w:lvl w:ilvl="0" w:tplc="8A881584">
      <w:start w:val="1"/>
      <w:numFmt w:val="japaneseCounting"/>
      <w:lvlText w:val="%1．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48A"/>
    <w:rsid w:val="00017B3B"/>
    <w:rsid w:val="000221A5"/>
    <w:rsid w:val="00033EC8"/>
    <w:rsid w:val="00076F88"/>
    <w:rsid w:val="00082102"/>
    <w:rsid w:val="00093052"/>
    <w:rsid w:val="0009772D"/>
    <w:rsid w:val="000C4E82"/>
    <w:rsid w:val="000C581F"/>
    <w:rsid w:val="000D476B"/>
    <w:rsid w:val="00100D1F"/>
    <w:rsid w:val="0015796F"/>
    <w:rsid w:val="001652E4"/>
    <w:rsid w:val="00170641"/>
    <w:rsid w:val="00180E0F"/>
    <w:rsid w:val="001B5582"/>
    <w:rsid w:val="001C0B37"/>
    <w:rsid w:val="001E1348"/>
    <w:rsid w:val="001E3638"/>
    <w:rsid w:val="001E44A3"/>
    <w:rsid w:val="001E5ED1"/>
    <w:rsid w:val="001F0AC6"/>
    <w:rsid w:val="001F1DE8"/>
    <w:rsid w:val="001F254F"/>
    <w:rsid w:val="001F77EC"/>
    <w:rsid w:val="002056F1"/>
    <w:rsid w:val="00205E65"/>
    <w:rsid w:val="00213915"/>
    <w:rsid w:val="00215D90"/>
    <w:rsid w:val="0022621C"/>
    <w:rsid w:val="00231873"/>
    <w:rsid w:val="00235B1F"/>
    <w:rsid w:val="00240BE7"/>
    <w:rsid w:val="002904A9"/>
    <w:rsid w:val="00291460"/>
    <w:rsid w:val="002946F7"/>
    <w:rsid w:val="002A1693"/>
    <w:rsid w:val="002C1627"/>
    <w:rsid w:val="002E7C52"/>
    <w:rsid w:val="00313C75"/>
    <w:rsid w:val="00327165"/>
    <w:rsid w:val="00334CB8"/>
    <w:rsid w:val="00350482"/>
    <w:rsid w:val="0035371E"/>
    <w:rsid w:val="0036548A"/>
    <w:rsid w:val="00365E93"/>
    <w:rsid w:val="00374E73"/>
    <w:rsid w:val="00391E0D"/>
    <w:rsid w:val="0039573B"/>
    <w:rsid w:val="003A1E52"/>
    <w:rsid w:val="003D0D67"/>
    <w:rsid w:val="003D41E4"/>
    <w:rsid w:val="003D5358"/>
    <w:rsid w:val="003D6151"/>
    <w:rsid w:val="003E0CD9"/>
    <w:rsid w:val="003F5EC6"/>
    <w:rsid w:val="004034E3"/>
    <w:rsid w:val="00403FE6"/>
    <w:rsid w:val="00423098"/>
    <w:rsid w:val="00437BC9"/>
    <w:rsid w:val="0044543A"/>
    <w:rsid w:val="00456159"/>
    <w:rsid w:val="00462654"/>
    <w:rsid w:val="00474E43"/>
    <w:rsid w:val="0047749F"/>
    <w:rsid w:val="004925FD"/>
    <w:rsid w:val="004A04EC"/>
    <w:rsid w:val="004A6B0B"/>
    <w:rsid w:val="004A7736"/>
    <w:rsid w:val="004B2187"/>
    <w:rsid w:val="004C57B9"/>
    <w:rsid w:val="004C790F"/>
    <w:rsid w:val="004E5CD6"/>
    <w:rsid w:val="005504B1"/>
    <w:rsid w:val="00550DF1"/>
    <w:rsid w:val="00551074"/>
    <w:rsid w:val="00552612"/>
    <w:rsid w:val="00557056"/>
    <w:rsid w:val="005757CF"/>
    <w:rsid w:val="00597A73"/>
    <w:rsid w:val="005A5818"/>
    <w:rsid w:val="005B5661"/>
    <w:rsid w:val="005C478B"/>
    <w:rsid w:val="005D361A"/>
    <w:rsid w:val="005D79E3"/>
    <w:rsid w:val="006448FB"/>
    <w:rsid w:val="00655502"/>
    <w:rsid w:val="006834BC"/>
    <w:rsid w:val="006B1DD2"/>
    <w:rsid w:val="006C0A8B"/>
    <w:rsid w:val="006C0D41"/>
    <w:rsid w:val="006D609B"/>
    <w:rsid w:val="006E1385"/>
    <w:rsid w:val="006E2560"/>
    <w:rsid w:val="00703CBD"/>
    <w:rsid w:val="007141AD"/>
    <w:rsid w:val="00714DBC"/>
    <w:rsid w:val="00716144"/>
    <w:rsid w:val="00724120"/>
    <w:rsid w:val="00741403"/>
    <w:rsid w:val="00760276"/>
    <w:rsid w:val="007923E8"/>
    <w:rsid w:val="007A6274"/>
    <w:rsid w:val="007B7441"/>
    <w:rsid w:val="007C4112"/>
    <w:rsid w:val="007D0378"/>
    <w:rsid w:val="007E5ABC"/>
    <w:rsid w:val="007F793C"/>
    <w:rsid w:val="008201F3"/>
    <w:rsid w:val="00821C6E"/>
    <w:rsid w:val="008243BA"/>
    <w:rsid w:val="008257D7"/>
    <w:rsid w:val="008277D7"/>
    <w:rsid w:val="00837FB3"/>
    <w:rsid w:val="008566E8"/>
    <w:rsid w:val="00863218"/>
    <w:rsid w:val="00863975"/>
    <w:rsid w:val="00864247"/>
    <w:rsid w:val="00864388"/>
    <w:rsid w:val="00895091"/>
    <w:rsid w:val="008A27A2"/>
    <w:rsid w:val="008C00D8"/>
    <w:rsid w:val="008C0F6F"/>
    <w:rsid w:val="008C4AFD"/>
    <w:rsid w:val="008C6514"/>
    <w:rsid w:val="008D2CB6"/>
    <w:rsid w:val="008E3E93"/>
    <w:rsid w:val="0097294D"/>
    <w:rsid w:val="00975480"/>
    <w:rsid w:val="0097613C"/>
    <w:rsid w:val="00982516"/>
    <w:rsid w:val="00985608"/>
    <w:rsid w:val="00986882"/>
    <w:rsid w:val="009C42EB"/>
    <w:rsid w:val="009D1048"/>
    <w:rsid w:val="009D1856"/>
    <w:rsid w:val="009D2564"/>
    <w:rsid w:val="009E0647"/>
    <w:rsid w:val="009F029D"/>
    <w:rsid w:val="00A13ED4"/>
    <w:rsid w:val="00A1510E"/>
    <w:rsid w:val="00A42703"/>
    <w:rsid w:val="00A65F28"/>
    <w:rsid w:val="00A66C87"/>
    <w:rsid w:val="00A76A8E"/>
    <w:rsid w:val="00A80759"/>
    <w:rsid w:val="00AC7CCC"/>
    <w:rsid w:val="00B00010"/>
    <w:rsid w:val="00B05762"/>
    <w:rsid w:val="00B57508"/>
    <w:rsid w:val="00B918A8"/>
    <w:rsid w:val="00BA5197"/>
    <w:rsid w:val="00BB2F44"/>
    <w:rsid w:val="00BD6D69"/>
    <w:rsid w:val="00C00EB5"/>
    <w:rsid w:val="00C02385"/>
    <w:rsid w:val="00C30110"/>
    <w:rsid w:val="00C51A1F"/>
    <w:rsid w:val="00C846D0"/>
    <w:rsid w:val="00C921A9"/>
    <w:rsid w:val="00CC19EE"/>
    <w:rsid w:val="00CD103A"/>
    <w:rsid w:val="00CE5464"/>
    <w:rsid w:val="00CE6E82"/>
    <w:rsid w:val="00CF18A4"/>
    <w:rsid w:val="00CF6827"/>
    <w:rsid w:val="00CF7B7B"/>
    <w:rsid w:val="00D073E7"/>
    <w:rsid w:val="00D15DB2"/>
    <w:rsid w:val="00D25218"/>
    <w:rsid w:val="00D3129E"/>
    <w:rsid w:val="00D50BAD"/>
    <w:rsid w:val="00D61029"/>
    <w:rsid w:val="00D6447E"/>
    <w:rsid w:val="00DA3C87"/>
    <w:rsid w:val="00DA48D5"/>
    <w:rsid w:val="00DB7A1E"/>
    <w:rsid w:val="00DC31CB"/>
    <w:rsid w:val="00DC691E"/>
    <w:rsid w:val="00DD72C1"/>
    <w:rsid w:val="00DE22F7"/>
    <w:rsid w:val="00DF605C"/>
    <w:rsid w:val="00DF7F37"/>
    <w:rsid w:val="00E1615B"/>
    <w:rsid w:val="00E16858"/>
    <w:rsid w:val="00E16A0B"/>
    <w:rsid w:val="00E26E3C"/>
    <w:rsid w:val="00E44052"/>
    <w:rsid w:val="00E53E46"/>
    <w:rsid w:val="00E72AA0"/>
    <w:rsid w:val="00E743FC"/>
    <w:rsid w:val="00E845EB"/>
    <w:rsid w:val="00E91A21"/>
    <w:rsid w:val="00ED75E5"/>
    <w:rsid w:val="00EF2B1B"/>
    <w:rsid w:val="00EF3631"/>
    <w:rsid w:val="00F03DF4"/>
    <w:rsid w:val="00F1535E"/>
    <w:rsid w:val="00F34B26"/>
    <w:rsid w:val="00F6151C"/>
    <w:rsid w:val="00F6164D"/>
    <w:rsid w:val="00F65CBA"/>
    <w:rsid w:val="00F75886"/>
    <w:rsid w:val="00F80C40"/>
    <w:rsid w:val="00FB2817"/>
    <w:rsid w:val="00FD7432"/>
    <w:rsid w:val="00FD781C"/>
    <w:rsid w:val="00FF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0F428"/>
  <w15:docId w15:val="{D0977D5B-6575-4CAD-9087-31D146EF0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923E8"/>
    <w:rPr>
      <w:b/>
      <w:bCs/>
    </w:rPr>
  </w:style>
  <w:style w:type="paragraph" w:styleId="a4">
    <w:name w:val="header"/>
    <w:basedOn w:val="a"/>
    <w:link w:val="Char"/>
    <w:uiPriority w:val="99"/>
    <w:unhideWhenUsed/>
    <w:rsid w:val="002914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9146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914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91460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291460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291460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291460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291460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291460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291460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291460"/>
    <w:rPr>
      <w:sz w:val="18"/>
      <w:szCs w:val="18"/>
    </w:rPr>
  </w:style>
  <w:style w:type="paragraph" w:styleId="aa">
    <w:name w:val="List Paragraph"/>
    <w:basedOn w:val="a"/>
    <w:uiPriority w:val="34"/>
    <w:qFormat/>
    <w:rsid w:val="003D0D67"/>
    <w:pPr>
      <w:ind w:firstLineChars="200" w:firstLine="420"/>
    </w:pPr>
  </w:style>
  <w:style w:type="paragraph" w:styleId="ab">
    <w:name w:val="Normal (Web)"/>
    <w:basedOn w:val="a"/>
    <w:uiPriority w:val="99"/>
    <w:unhideWhenUsed/>
    <w:rsid w:val="00B918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39"/>
    <w:rsid w:val="007414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DE22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1CE33-8FE1-4DE6-8C9F-500E0EEA8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</cp:revision>
  <dcterms:created xsi:type="dcterms:W3CDTF">2018-03-01T05:47:00Z</dcterms:created>
  <dcterms:modified xsi:type="dcterms:W3CDTF">2018-03-01T05:47:00Z</dcterms:modified>
</cp:coreProperties>
</file>